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ECC3E9">
      <w:pPr>
        <w:spacing w:line="42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2</w:t>
      </w:r>
    </w:p>
    <w:p w14:paraId="470F7C46">
      <w:pPr>
        <w:spacing w:after="0" w:line="240" w:lineRule="atLeast"/>
        <w:ind w:firstLine="1320" w:firstLineChars="300"/>
        <w:jc w:val="both"/>
        <w:rPr>
          <w:rFonts w:ascii="方正小标宋简体" w:hAnsi="方正小标宋简体" w:eastAsia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/>
          <w:b w:val="0"/>
          <w:bCs/>
          <w:sz w:val="44"/>
          <w:szCs w:val="44"/>
          <w:lang w:eastAsia="zh-CN"/>
        </w:rPr>
        <w:t>培训学员往返交通费报销说明</w:t>
      </w:r>
    </w:p>
    <w:p w14:paraId="06AA4C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中国艺术科技研究所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负责承担学员参加培训期间往返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所在地/杭州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的交通费，现将报销要求说明如下：</w:t>
      </w:r>
    </w:p>
    <w:p w14:paraId="6949F37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第一条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交通费报销范围为学员由所属地一次性往返于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杭州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参加培训产生的城市间交通费用。</w:t>
      </w:r>
    </w:p>
    <w:p w14:paraId="6308066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第二条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学员可乘坐火车、飞机等交通工具往返。</w:t>
      </w:r>
    </w:p>
    <w:p w14:paraId="142C840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第三条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学员要按照规定乘坐交通工具，凭据报销交通费。以里程为准,距离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杭州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1300公里以内，可乘坐高铁、动车、普通列车（若飞机票价低于火车票价，可征得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中国艺术科技研究所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同意后乘坐飞机）；距离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杭州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1300公里以上的，且情况特殊的学员可申请乘坐飞机。因经费有限，请学员优先选择铁路交通，如选择乘坐飞机，请尽量选择折扣机票，并提前向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中国艺术科技研究所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递交申请。乘坐交通工具舱级的具体规定见下表：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9"/>
        <w:gridCol w:w="1752"/>
        <w:gridCol w:w="2416"/>
      </w:tblGrid>
      <w:tr w14:paraId="60E69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19" w:type="dxa"/>
            <w:vAlign w:val="center"/>
          </w:tcPr>
          <w:p w14:paraId="22D0EC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b/>
                <w:kern w:val="2"/>
                <w:sz w:val="32"/>
                <w:szCs w:val="32"/>
                <w:lang w:eastAsia="zh-CN" w:bidi="ar-SA"/>
              </w:rPr>
            </w:pPr>
            <w:r>
              <w:rPr>
                <w:rFonts w:hint="eastAsia" w:ascii="仿宋" w:hAnsi="仿宋" w:eastAsia="仿宋" w:cs="仿宋"/>
                <w:b/>
                <w:kern w:val="2"/>
                <w:sz w:val="32"/>
                <w:szCs w:val="32"/>
                <w:lang w:eastAsia="zh-CN" w:bidi="ar-SA"/>
              </w:rPr>
              <w:t>火车</w:t>
            </w:r>
          </w:p>
        </w:tc>
        <w:tc>
          <w:tcPr>
            <w:tcW w:w="1752" w:type="dxa"/>
            <w:vAlign w:val="center"/>
          </w:tcPr>
          <w:p w14:paraId="61A4D9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b/>
                <w:kern w:val="2"/>
                <w:sz w:val="32"/>
                <w:szCs w:val="32"/>
                <w:lang w:eastAsia="zh-CN" w:bidi="ar-SA"/>
              </w:rPr>
            </w:pPr>
            <w:r>
              <w:rPr>
                <w:rFonts w:hint="eastAsia" w:ascii="仿宋" w:hAnsi="仿宋" w:eastAsia="仿宋" w:cs="仿宋"/>
                <w:b/>
                <w:kern w:val="2"/>
                <w:sz w:val="32"/>
                <w:szCs w:val="32"/>
                <w:lang w:eastAsia="zh-CN" w:bidi="ar-SA"/>
              </w:rPr>
              <w:t>飞机</w:t>
            </w:r>
          </w:p>
        </w:tc>
        <w:tc>
          <w:tcPr>
            <w:tcW w:w="2416" w:type="dxa"/>
            <w:vAlign w:val="center"/>
          </w:tcPr>
          <w:p w14:paraId="394D9D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b/>
                <w:kern w:val="2"/>
                <w:sz w:val="32"/>
                <w:szCs w:val="32"/>
                <w:lang w:eastAsia="zh-CN" w:bidi="ar-SA"/>
              </w:rPr>
            </w:pPr>
            <w:r>
              <w:rPr>
                <w:rFonts w:hint="eastAsia" w:ascii="仿宋" w:hAnsi="仿宋" w:eastAsia="仿宋" w:cs="仿宋"/>
                <w:b/>
                <w:kern w:val="2"/>
                <w:sz w:val="32"/>
                <w:szCs w:val="32"/>
                <w:lang w:eastAsia="zh-CN" w:bidi="ar-SA"/>
              </w:rPr>
              <w:t>其他交通工具</w:t>
            </w:r>
          </w:p>
        </w:tc>
      </w:tr>
      <w:tr w14:paraId="551C4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19" w:type="dxa"/>
            <w:vAlign w:val="center"/>
          </w:tcPr>
          <w:p w14:paraId="71A2CF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lang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lang w:eastAsia="zh-CN" w:bidi="ar-SA"/>
              </w:rPr>
              <w:t>硬卧</w:t>
            </w:r>
          </w:p>
          <w:p w14:paraId="42FDCA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lang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lang w:eastAsia="zh-CN" w:bidi="ar-SA"/>
              </w:rPr>
              <w:t>高铁/动车二等座</w:t>
            </w:r>
          </w:p>
        </w:tc>
        <w:tc>
          <w:tcPr>
            <w:tcW w:w="1752" w:type="dxa"/>
            <w:vAlign w:val="center"/>
          </w:tcPr>
          <w:p w14:paraId="17CF9E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lang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lang w:eastAsia="zh-CN" w:bidi="ar-SA"/>
              </w:rPr>
              <w:t>经济舱</w:t>
            </w:r>
          </w:p>
        </w:tc>
        <w:tc>
          <w:tcPr>
            <w:tcW w:w="2416" w:type="dxa"/>
            <w:vAlign w:val="center"/>
          </w:tcPr>
          <w:p w14:paraId="26F2BA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lang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lang w:eastAsia="zh-CN" w:bidi="ar-SA"/>
              </w:rPr>
              <w:t>长途客车等</w:t>
            </w:r>
          </w:p>
          <w:p w14:paraId="014BCB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lang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lang w:eastAsia="zh-CN" w:bidi="ar-SA"/>
              </w:rPr>
              <w:t>凭据报销</w:t>
            </w:r>
          </w:p>
        </w:tc>
      </w:tr>
    </w:tbl>
    <w:p w14:paraId="7BD70A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未按规定乘坐交通工具的，超支部分由个人自理。</w:t>
      </w:r>
    </w:p>
    <w:p w14:paraId="557BB46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3" w:firstLineChars="200"/>
        <w:contextualSpacing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 xml:space="preserve">第四条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学员于报到当日提供到达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杭州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的单程票据，返程票据请于培训结束后5个工作日内邮寄,邮寄地址：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北京市东城区雍和宫大街戏楼胡同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1号柏林寺内中国艺术科技研究所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(信封标注: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艺术与科技融合发展人才培训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》差旅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) </w:t>
      </w:r>
    </w:p>
    <w:p w14:paraId="60407FB5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contextualSpacing/>
        <w:jc w:val="both"/>
        <w:textAlignment w:val="auto"/>
        <w:rPr>
          <w:rFonts w:hint="eastAsia" w:ascii="仿宋" w:hAnsi="仿宋" w:eastAsia="仿宋" w:cs="仿宋"/>
          <w:color w:val="333333"/>
          <w:sz w:val="32"/>
          <w:szCs w:val="32"/>
        </w:rPr>
      </w:pPr>
    </w:p>
    <w:p w14:paraId="7EE4A58D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contextualSpacing/>
        <w:jc w:val="both"/>
        <w:textAlignment w:val="auto"/>
        <w:rPr>
          <w:rFonts w:hint="default" w:ascii="仿宋" w:hAnsi="仿宋" w:eastAsia="仿宋" w:cs="仿宋"/>
          <w:color w:val="333333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333333"/>
          <w:sz w:val="32"/>
          <w:szCs w:val="32"/>
        </w:rPr>
        <w:t>邮政编码：1000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07</w:t>
      </w:r>
    </w:p>
    <w:p w14:paraId="44FB8AE9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contextualSpacing/>
        <w:jc w:val="both"/>
        <w:textAlignment w:val="auto"/>
        <w:rPr>
          <w:rFonts w:hint="default" w:ascii="仿宋" w:hAnsi="仿宋" w:eastAsia="仿宋" w:cs="仿宋"/>
          <w:color w:val="333333"/>
          <w:sz w:val="32"/>
          <w:szCs w:val="32"/>
          <w:lang w:val="en-US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联系电话：010-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87930747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 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，手机号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15210138352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刘老师</w:t>
      </w:r>
    </w:p>
    <w:p w14:paraId="1DB92F9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contextualSpacing/>
        <w:jc w:val="both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中国艺术科技研究所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在收到票据后60个工作日内报销交通费。</w:t>
      </w:r>
    </w:p>
    <w:p w14:paraId="3D3C67CF">
      <w:pPr>
        <w:spacing w:after="0" w:line="240" w:lineRule="atLeast"/>
        <w:jc w:val="both"/>
        <w:rPr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M5OTgzYTJkZTU0NGNmOGNiZmUwY2Y1MzhjYjk1MTQifQ=="/>
  </w:docVars>
  <w:rsids>
    <w:rsidRoot w:val="1A79080D"/>
    <w:rsid w:val="00066A90"/>
    <w:rsid w:val="0010183A"/>
    <w:rsid w:val="001C683C"/>
    <w:rsid w:val="003E02DA"/>
    <w:rsid w:val="006745F1"/>
    <w:rsid w:val="00695642"/>
    <w:rsid w:val="00C20034"/>
    <w:rsid w:val="00E32D6D"/>
    <w:rsid w:val="00E67347"/>
    <w:rsid w:val="014D6352"/>
    <w:rsid w:val="18F0490D"/>
    <w:rsid w:val="1A79080D"/>
    <w:rsid w:val="63AE209A"/>
    <w:rsid w:val="6C820543"/>
    <w:rsid w:val="71D72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en-US" w:bidi="en-US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宋体" w:hAnsi="宋体" w:cs="宋体"/>
      <w:sz w:val="24"/>
      <w:szCs w:val="24"/>
      <w:lang w:eastAsia="zh-CN" w:bidi="ar-SA"/>
    </w:rPr>
  </w:style>
  <w:style w:type="table" w:styleId="6">
    <w:name w:val="Table Grid"/>
    <w:basedOn w:val="5"/>
    <w:autoRedefine/>
    <w:qFormat/>
    <w:uiPriority w:val="5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autoRedefine/>
    <w:qFormat/>
    <w:uiPriority w:val="0"/>
    <w:rPr>
      <w:rFonts w:ascii="Calibri" w:hAnsi="Calibri" w:eastAsia="宋体" w:cs="Times New Roman"/>
      <w:sz w:val="18"/>
      <w:szCs w:val="18"/>
      <w:lang w:eastAsia="en-US" w:bidi="en-US"/>
    </w:rPr>
  </w:style>
  <w:style w:type="character" w:customStyle="1" w:styleId="9">
    <w:name w:val="页脚 字符"/>
    <w:basedOn w:val="7"/>
    <w:link w:val="2"/>
    <w:autoRedefine/>
    <w:qFormat/>
    <w:uiPriority w:val="0"/>
    <w:rPr>
      <w:rFonts w:ascii="Calibri" w:hAnsi="Calibri" w:eastAsia="宋体" w:cs="Times New Roman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511</Words>
  <Characters>538</Characters>
  <Lines>4</Lines>
  <Paragraphs>1</Paragraphs>
  <TotalTime>7</TotalTime>
  <ScaleCrop>false</ScaleCrop>
  <LinksUpToDate>false</LinksUpToDate>
  <CharactersWithSpaces>542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2023-12-28T10:16:00Z</dcterms:created>
  <dc:creator>大韩韩茹颖</dc:creator>
  <cp:lastModifiedBy>刘建华</cp:lastModifiedBy>
  <dcterms:modified xsi:type="dcterms:W3CDTF">2024-06-24T02:08:25Z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7FB4DE2F577A472782D96A7E63CD7041_13</vt:lpwstr>
  </property>
</Properties>
</file>