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8DA" w:rsidRDefault="009938DA" w:rsidP="00960836">
      <w:pPr>
        <w:spacing w:line="360" w:lineRule="auto"/>
        <w:rPr>
          <w:rFonts w:hint="eastAsia"/>
          <w:sz w:val="24"/>
        </w:rPr>
      </w:pPr>
    </w:p>
    <w:p w:rsidR="00CB07C5" w:rsidRPr="00805601" w:rsidRDefault="00805601" w:rsidP="00CB07C5">
      <w:pPr>
        <w:spacing w:line="360" w:lineRule="auto"/>
        <w:jc w:val="center"/>
        <w:rPr>
          <w:rFonts w:ascii="黑体" w:eastAsia="黑体" w:hint="eastAsia"/>
          <w:b/>
          <w:sz w:val="32"/>
          <w:szCs w:val="32"/>
        </w:rPr>
      </w:pPr>
      <w:r w:rsidRPr="00805601">
        <w:rPr>
          <w:rFonts w:ascii="黑体" w:eastAsia="黑体" w:hint="eastAsia"/>
          <w:b/>
          <w:sz w:val="32"/>
          <w:szCs w:val="32"/>
        </w:rPr>
        <w:t>长信</w:t>
      </w:r>
      <w:r w:rsidR="001E4E0F">
        <w:rPr>
          <w:rFonts w:ascii="黑体" w:eastAsia="黑体" w:hint="eastAsia"/>
          <w:b/>
          <w:sz w:val="32"/>
          <w:szCs w:val="32"/>
        </w:rPr>
        <w:t>基金</w:t>
      </w:r>
      <w:r w:rsidRPr="00805601">
        <w:rPr>
          <w:rFonts w:ascii="黑体" w:eastAsia="黑体" w:hint="eastAsia"/>
          <w:b/>
          <w:sz w:val="32"/>
          <w:szCs w:val="32"/>
        </w:rPr>
        <w:t>-</w:t>
      </w:r>
      <w:r w:rsidR="00AD7060">
        <w:rPr>
          <w:rFonts w:ascii="黑体" w:eastAsia="黑体" w:hint="eastAsia"/>
          <w:b/>
          <w:sz w:val="32"/>
          <w:szCs w:val="32"/>
        </w:rPr>
        <w:t>浦发银行</w:t>
      </w:r>
      <w:r w:rsidR="001E4E0F">
        <w:rPr>
          <w:rFonts w:ascii="黑体" w:eastAsia="黑体" w:hint="eastAsia"/>
          <w:b/>
          <w:sz w:val="32"/>
          <w:szCs w:val="32"/>
        </w:rPr>
        <w:t>-</w:t>
      </w:r>
      <w:r w:rsidR="00AD7060">
        <w:rPr>
          <w:rFonts w:ascii="黑体" w:eastAsia="黑体" w:hint="eastAsia"/>
          <w:b/>
          <w:sz w:val="32"/>
          <w:szCs w:val="32"/>
        </w:rPr>
        <w:t>中金投资1号</w:t>
      </w:r>
      <w:r w:rsidRPr="00805601">
        <w:rPr>
          <w:rFonts w:ascii="黑体" w:eastAsia="黑体" w:hint="eastAsia"/>
          <w:b/>
          <w:sz w:val="32"/>
          <w:szCs w:val="32"/>
        </w:rPr>
        <w:t>资产管理计划</w:t>
      </w:r>
    </w:p>
    <w:p w:rsidR="009938DA" w:rsidRPr="00C35FE2" w:rsidRDefault="009938DA" w:rsidP="00CB07C5">
      <w:pPr>
        <w:spacing w:line="360" w:lineRule="auto"/>
        <w:jc w:val="center"/>
        <w:rPr>
          <w:rFonts w:ascii="黑体" w:eastAsia="黑体" w:hint="eastAsia"/>
          <w:b/>
          <w:sz w:val="32"/>
          <w:szCs w:val="32"/>
        </w:rPr>
      </w:pPr>
      <w:r w:rsidRPr="00C35FE2">
        <w:rPr>
          <w:rFonts w:ascii="黑体" w:eastAsia="黑体" w:hint="eastAsia"/>
          <w:b/>
          <w:sz w:val="32"/>
          <w:szCs w:val="32"/>
        </w:rPr>
        <w:t>提前结束初始销售</w:t>
      </w:r>
      <w:r w:rsidR="00C42F67">
        <w:rPr>
          <w:rFonts w:ascii="黑体" w:eastAsia="黑体" w:hint="eastAsia"/>
          <w:b/>
          <w:sz w:val="32"/>
          <w:szCs w:val="32"/>
        </w:rPr>
        <w:t>及</w:t>
      </w:r>
      <w:r w:rsidR="00C42F67" w:rsidRPr="00922E2F">
        <w:rPr>
          <w:rFonts w:ascii="黑体" w:eastAsia="黑体" w:hAnsi="ˎ̥" w:cs="宋体" w:hint="eastAsia"/>
          <w:b/>
          <w:bCs/>
          <w:kern w:val="0"/>
          <w:sz w:val="32"/>
          <w:szCs w:val="32"/>
        </w:rPr>
        <w:t>合同生效</w:t>
      </w:r>
      <w:r w:rsidRPr="00C35FE2">
        <w:rPr>
          <w:rFonts w:ascii="黑体" w:eastAsia="黑体" w:hint="eastAsia"/>
          <w:b/>
          <w:sz w:val="32"/>
          <w:szCs w:val="32"/>
        </w:rPr>
        <w:t>的通知</w:t>
      </w:r>
    </w:p>
    <w:p w:rsidR="009938DA" w:rsidRPr="00A378AC" w:rsidRDefault="009938DA" w:rsidP="009938DA">
      <w:pPr>
        <w:spacing w:line="360" w:lineRule="auto"/>
        <w:jc w:val="center"/>
        <w:rPr>
          <w:rFonts w:hint="eastAsia"/>
          <w:sz w:val="24"/>
        </w:rPr>
      </w:pPr>
    </w:p>
    <w:p w:rsidR="009938DA" w:rsidRPr="00CB07C5" w:rsidRDefault="00805601" w:rsidP="00805601">
      <w:pPr>
        <w:spacing w:line="480" w:lineRule="auto"/>
        <w:ind w:firstLineChars="200" w:firstLine="480"/>
        <w:rPr>
          <w:rFonts w:ascii="宋体" w:hAnsi="宋体" w:hint="eastAsia"/>
          <w:b/>
          <w:sz w:val="24"/>
        </w:rPr>
      </w:pPr>
      <w:r w:rsidRPr="00805601">
        <w:rPr>
          <w:rFonts w:ascii="宋体" w:hAnsi="宋体" w:hint="eastAsia"/>
          <w:sz w:val="24"/>
        </w:rPr>
        <w:t>长信</w:t>
      </w:r>
      <w:r w:rsidR="001E4E0F">
        <w:rPr>
          <w:rFonts w:ascii="宋体" w:hAnsi="宋体" w:hint="eastAsia"/>
          <w:sz w:val="24"/>
        </w:rPr>
        <w:t>基金</w:t>
      </w:r>
      <w:r w:rsidRPr="00805601">
        <w:rPr>
          <w:rFonts w:ascii="宋体" w:hAnsi="宋体" w:hint="eastAsia"/>
          <w:sz w:val="24"/>
        </w:rPr>
        <w:t>-</w:t>
      </w:r>
      <w:r w:rsidR="00AD7060">
        <w:rPr>
          <w:rFonts w:ascii="宋体" w:hAnsi="宋体" w:hint="eastAsia"/>
          <w:sz w:val="24"/>
        </w:rPr>
        <w:t>浦发银行</w:t>
      </w:r>
      <w:r w:rsidR="001E4E0F">
        <w:rPr>
          <w:rFonts w:ascii="宋体" w:hAnsi="宋体" w:hint="eastAsia"/>
          <w:sz w:val="24"/>
        </w:rPr>
        <w:t>-</w:t>
      </w:r>
      <w:r w:rsidR="00AD7060">
        <w:rPr>
          <w:rFonts w:ascii="宋体" w:hAnsi="宋体" w:hint="eastAsia"/>
          <w:sz w:val="24"/>
        </w:rPr>
        <w:t>中金投资1号</w:t>
      </w:r>
      <w:r w:rsidRPr="00805601">
        <w:rPr>
          <w:rFonts w:ascii="宋体" w:hAnsi="宋体" w:hint="eastAsia"/>
          <w:sz w:val="24"/>
        </w:rPr>
        <w:t>资产管理计划</w:t>
      </w:r>
      <w:r w:rsidR="009938DA" w:rsidRPr="00C41533">
        <w:rPr>
          <w:rFonts w:ascii="宋体" w:hAnsi="宋体" w:hint="eastAsia"/>
          <w:sz w:val="24"/>
        </w:rPr>
        <w:t>（以下简称“本计划”）于</w:t>
      </w:r>
      <w:r w:rsidRPr="00805601">
        <w:rPr>
          <w:rFonts w:ascii="宋体" w:hAnsi="宋体" w:cs="Arial" w:hint="eastAsia"/>
          <w:sz w:val="24"/>
        </w:rPr>
        <w:t>201</w:t>
      </w:r>
      <w:r w:rsidR="001E4E0F">
        <w:rPr>
          <w:rFonts w:ascii="宋体" w:hAnsi="宋体" w:cs="Arial" w:hint="eastAsia"/>
          <w:sz w:val="24"/>
        </w:rPr>
        <w:t>5</w:t>
      </w:r>
      <w:r w:rsidRPr="00805601">
        <w:rPr>
          <w:rFonts w:ascii="宋体" w:hAnsi="宋体" w:cs="Arial"/>
          <w:sz w:val="24"/>
        </w:rPr>
        <w:t>年</w:t>
      </w:r>
      <w:r w:rsidRPr="00805601">
        <w:rPr>
          <w:rFonts w:ascii="宋体" w:hAnsi="宋体" w:cs="Arial" w:hint="eastAsia"/>
          <w:sz w:val="24"/>
        </w:rPr>
        <w:t>5</w:t>
      </w:r>
      <w:r w:rsidRPr="00805601">
        <w:rPr>
          <w:rFonts w:ascii="宋体" w:hAnsi="宋体" w:cs="Arial"/>
          <w:sz w:val="24"/>
        </w:rPr>
        <w:t>月</w:t>
      </w:r>
      <w:r w:rsidR="00AD7060">
        <w:rPr>
          <w:rFonts w:ascii="宋体" w:hAnsi="宋体" w:cs="Arial" w:hint="eastAsia"/>
          <w:sz w:val="24"/>
        </w:rPr>
        <w:t>27</w:t>
      </w:r>
      <w:r w:rsidRPr="00805601">
        <w:rPr>
          <w:rFonts w:ascii="宋体" w:hAnsi="宋体" w:cs="Arial"/>
          <w:sz w:val="24"/>
        </w:rPr>
        <w:t>日</w:t>
      </w:r>
      <w:r w:rsidR="009938DA" w:rsidRPr="00C41533">
        <w:rPr>
          <w:rFonts w:ascii="宋体" w:hAnsi="宋体" w:hint="eastAsia"/>
          <w:sz w:val="24"/>
        </w:rPr>
        <w:t>开始发售，原定的份额发售截止日为</w:t>
      </w:r>
      <w:r w:rsidRPr="00805601">
        <w:rPr>
          <w:rFonts w:ascii="宋体" w:hAnsi="宋体" w:cs="Arial"/>
          <w:sz w:val="24"/>
        </w:rPr>
        <w:t>20</w:t>
      </w:r>
      <w:r w:rsidRPr="00805601">
        <w:rPr>
          <w:rFonts w:ascii="宋体" w:hAnsi="宋体" w:cs="Arial" w:hint="eastAsia"/>
          <w:sz w:val="24"/>
        </w:rPr>
        <w:t>1</w:t>
      </w:r>
      <w:r w:rsidR="001E4E0F">
        <w:rPr>
          <w:rFonts w:ascii="宋体" w:hAnsi="宋体" w:cs="Arial" w:hint="eastAsia"/>
          <w:sz w:val="24"/>
        </w:rPr>
        <w:t>5</w:t>
      </w:r>
      <w:r w:rsidRPr="00805601">
        <w:rPr>
          <w:rFonts w:ascii="宋体" w:hAnsi="宋体" w:cs="Arial"/>
          <w:sz w:val="24"/>
        </w:rPr>
        <w:t>年</w:t>
      </w:r>
      <w:r w:rsidR="001E4E0F">
        <w:rPr>
          <w:rFonts w:ascii="宋体" w:hAnsi="宋体" w:cs="Arial" w:hint="eastAsia"/>
          <w:sz w:val="24"/>
        </w:rPr>
        <w:t>6</w:t>
      </w:r>
      <w:r w:rsidRPr="00805601">
        <w:rPr>
          <w:rFonts w:ascii="宋体" w:hAnsi="宋体" w:cs="Arial"/>
          <w:sz w:val="24"/>
        </w:rPr>
        <w:t>月</w:t>
      </w:r>
      <w:r w:rsidR="00AD7060">
        <w:rPr>
          <w:rFonts w:ascii="宋体" w:hAnsi="宋体" w:cs="Arial" w:hint="eastAsia"/>
          <w:sz w:val="24"/>
        </w:rPr>
        <w:t>26</w:t>
      </w:r>
      <w:r w:rsidRPr="00805601">
        <w:rPr>
          <w:rFonts w:ascii="宋体" w:hAnsi="宋体" w:cs="Arial"/>
          <w:sz w:val="24"/>
        </w:rPr>
        <w:t>日</w:t>
      </w:r>
      <w:r w:rsidR="009938DA" w:rsidRPr="00C41533">
        <w:rPr>
          <w:rFonts w:ascii="宋体" w:hAnsi="宋体" w:hint="eastAsia"/>
          <w:sz w:val="24"/>
        </w:rPr>
        <w:t>。经本计划资产管理人——长信基金管理有限责任公司（以下简称“本公司”）确认，截</w:t>
      </w:r>
      <w:r w:rsidR="009938DA">
        <w:rPr>
          <w:rFonts w:ascii="宋体" w:hAnsi="宋体" w:hint="eastAsia"/>
          <w:sz w:val="24"/>
        </w:rPr>
        <w:t>至</w:t>
      </w:r>
      <w:r w:rsidR="009938DA" w:rsidRPr="00C41533">
        <w:rPr>
          <w:rFonts w:ascii="宋体" w:hAnsi="宋体" w:cs="Arial"/>
          <w:sz w:val="24"/>
        </w:rPr>
        <w:t>20</w:t>
      </w:r>
      <w:r w:rsidR="006640B4">
        <w:rPr>
          <w:rFonts w:ascii="宋体" w:hAnsi="宋体" w:cs="Arial" w:hint="eastAsia"/>
          <w:sz w:val="24"/>
        </w:rPr>
        <w:t>1</w:t>
      </w:r>
      <w:r w:rsidR="001E4E0F">
        <w:rPr>
          <w:rFonts w:ascii="宋体" w:hAnsi="宋体" w:cs="Arial" w:hint="eastAsia"/>
          <w:sz w:val="24"/>
        </w:rPr>
        <w:t>5</w:t>
      </w:r>
      <w:r w:rsidR="009938DA" w:rsidRPr="00C41533">
        <w:rPr>
          <w:rFonts w:ascii="宋体" w:hAnsi="宋体" w:cs="Arial"/>
          <w:sz w:val="24"/>
        </w:rPr>
        <w:t>年</w:t>
      </w:r>
      <w:r w:rsidR="00AD7060">
        <w:rPr>
          <w:rFonts w:ascii="宋体" w:hAnsi="宋体" w:cs="Arial" w:hint="eastAsia"/>
          <w:sz w:val="24"/>
        </w:rPr>
        <w:t>6</w:t>
      </w:r>
      <w:r w:rsidR="009938DA" w:rsidRPr="00C41533">
        <w:rPr>
          <w:rFonts w:ascii="宋体" w:hAnsi="宋体" w:cs="Arial"/>
          <w:sz w:val="24"/>
        </w:rPr>
        <w:t>月</w:t>
      </w:r>
      <w:r w:rsidR="00AD7060">
        <w:rPr>
          <w:rFonts w:ascii="宋体" w:hAnsi="宋体" w:cs="Arial" w:hint="eastAsia"/>
          <w:sz w:val="24"/>
        </w:rPr>
        <w:t>2</w:t>
      </w:r>
      <w:r w:rsidR="009938DA" w:rsidRPr="00C41533">
        <w:rPr>
          <w:rFonts w:ascii="宋体" w:hAnsi="宋体" w:cs="Arial"/>
          <w:sz w:val="24"/>
        </w:rPr>
        <w:t>日</w:t>
      </w:r>
      <w:r w:rsidR="009938DA" w:rsidRPr="00C41533">
        <w:rPr>
          <w:rFonts w:ascii="宋体" w:hAnsi="宋体" w:hint="eastAsia"/>
          <w:sz w:val="24"/>
        </w:rPr>
        <w:t>，本计划的初始销售人数、规模已经达到中国证监会《基金管理公司特定客户资产管理业务试点办法》中关于单个资产管理计划的委托人人数和初始资产合计的规定。</w:t>
      </w:r>
    </w:p>
    <w:p w:rsidR="009938DA" w:rsidRDefault="009938DA" w:rsidP="009938DA">
      <w:pPr>
        <w:spacing w:line="480" w:lineRule="auto"/>
        <w:ind w:firstLineChars="200" w:firstLine="480"/>
        <w:rPr>
          <w:rFonts w:ascii="宋体" w:hAnsi="宋体" w:hint="eastAsia"/>
          <w:sz w:val="24"/>
        </w:rPr>
      </w:pPr>
      <w:r w:rsidRPr="00C41533">
        <w:rPr>
          <w:rFonts w:ascii="宋体" w:hAnsi="宋体" w:hint="eastAsia"/>
          <w:sz w:val="24"/>
        </w:rPr>
        <w:t>根据本计划资产管理合同的约定，经</w:t>
      </w:r>
      <w:r>
        <w:rPr>
          <w:rFonts w:ascii="宋体" w:hAnsi="宋体" w:hint="eastAsia"/>
          <w:sz w:val="24"/>
        </w:rPr>
        <w:t>本公司与</w:t>
      </w:r>
      <w:r w:rsidRPr="00C41533">
        <w:rPr>
          <w:rFonts w:ascii="宋体" w:hAnsi="宋体" w:hint="eastAsia"/>
          <w:sz w:val="24"/>
        </w:rPr>
        <w:t>本计划资产托管人——</w:t>
      </w:r>
      <w:r w:rsidR="001476A0">
        <w:rPr>
          <w:rFonts w:ascii="Arial" w:hAnsi="Arial" w:cs="Arial" w:hint="eastAsia"/>
          <w:sz w:val="24"/>
        </w:rPr>
        <w:t>上海浦东发展银行</w:t>
      </w:r>
      <w:r w:rsidR="00805601" w:rsidRPr="00805601">
        <w:rPr>
          <w:rFonts w:ascii="Arial" w:hAnsi="Arial" w:cs="Arial" w:hint="eastAsia"/>
          <w:sz w:val="24"/>
        </w:rPr>
        <w:t>股份有限公司</w:t>
      </w:r>
      <w:r w:rsidR="001E4E0F">
        <w:rPr>
          <w:rFonts w:ascii="Arial" w:hAnsi="Arial" w:cs="Arial" w:hint="eastAsia"/>
          <w:sz w:val="24"/>
        </w:rPr>
        <w:t>上海市分行</w:t>
      </w:r>
      <w:r w:rsidRPr="00C41533">
        <w:rPr>
          <w:rFonts w:ascii="宋体" w:hAnsi="宋体" w:hint="eastAsia"/>
          <w:sz w:val="24"/>
        </w:rPr>
        <w:t>协商决定，本计划</w:t>
      </w:r>
      <w:r>
        <w:rPr>
          <w:rFonts w:ascii="宋体" w:hAnsi="宋体" w:hint="eastAsia"/>
          <w:sz w:val="24"/>
        </w:rPr>
        <w:t>的初始销售提前至</w:t>
      </w:r>
      <w:r w:rsidR="00FC3373" w:rsidRPr="00FC3373">
        <w:rPr>
          <w:rFonts w:ascii="宋体" w:hAnsi="宋体"/>
          <w:sz w:val="24"/>
        </w:rPr>
        <w:t>20</w:t>
      </w:r>
      <w:r w:rsidR="00FC3373" w:rsidRPr="00FC3373">
        <w:rPr>
          <w:rFonts w:ascii="宋体" w:hAnsi="宋体" w:hint="eastAsia"/>
          <w:sz w:val="24"/>
        </w:rPr>
        <w:t>1</w:t>
      </w:r>
      <w:r w:rsidR="001E4E0F">
        <w:rPr>
          <w:rFonts w:ascii="宋体" w:hAnsi="宋体" w:hint="eastAsia"/>
          <w:sz w:val="24"/>
        </w:rPr>
        <w:t>5</w:t>
      </w:r>
      <w:r w:rsidR="00FC3373" w:rsidRPr="00FC3373">
        <w:rPr>
          <w:rFonts w:ascii="宋体" w:hAnsi="宋体"/>
          <w:sz w:val="24"/>
        </w:rPr>
        <w:t>年</w:t>
      </w:r>
      <w:r w:rsidR="00AD7060">
        <w:rPr>
          <w:rFonts w:ascii="宋体" w:hAnsi="宋体" w:hint="eastAsia"/>
          <w:sz w:val="24"/>
        </w:rPr>
        <w:t>6</w:t>
      </w:r>
      <w:r w:rsidR="00FC3373" w:rsidRPr="00FC3373">
        <w:rPr>
          <w:rFonts w:ascii="宋体" w:hAnsi="宋体"/>
          <w:sz w:val="24"/>
        </w:rPr>
        <w:t>月</w:t>
      </w:r>
      <w:r w:rsidR="00AD7060">
        <w:rPr>
          <w:rFonts w:ascii="宋体" w:hAnsi="宋体" w:hint="eastAsia"/>
          <w:sz w:val="24"/>
        </w:rPr>
        <w:t>2</w:t>
      </w:r>
      <w:r w:rsidR="00FC3373" w:rsidRPr="00FC3373">
        <w:rPr>
          <w:rFonts w:ascii="宋体" w:hAnsi="宋体"/>
          <w:sz w:val="24"/>
        </w:rPr>
        <w:t>日</w:t>
      </w:r>
      <w:r>
        <w:rPr>
          <w:rFonts w:ascii="宋体" w:hAnsi="宋体" w:hint="eastAsia"/>
          <w:sz w:val="24"/>
        </w:rPr>
        <w:t>结束，</w:t>
      </w:r>
      <w:r w:rsidRPr="00C41533">
        <w:rPr>
          <w:rFonts w:ascii="宋体" w:hAnsi="宋体" w:hint="eastAsia"/>
          <w:sz w:val="24"/>
        </w:rPr>
        <w:t>自</w:t>
      </w:r>
      <w:r w:rsidR="00AD6D8F" w:rsidRPr="00C41533">
        <w:rPr>
          <w:rFonts w:ascii="宋体" w:hAnsi="宋体" w:cs="Arial"/>
          <w:sz w:val="24"/>
        </w:rPr>
        <w:t>20</w:t>
      </w:r>
      <w:r w:rsidR="00AD6D8F">
        <w:rPr>
          <w:rFonts w:ascii="宋体" w:hAnsi="宋体" w:cs="Arial" w:hint="eastAsia"/>
          <w:sz w:val="24"/>
        </w:rPr>
        <w:t>15</w:t>
      </w:r>
      <w:r w:rsidR="00FC3373" w:rsidRPr="00C41533">
        <w:rPr>
          <w:rFonts w:ascii="宋体" w:hAnsi="宋体" w:cs="Arial"/>
          <w:sz w:val="24"/>
        </w:rPr>
        <w:t>年</w:t>
      </w:r>
      <w:r w:rsidR="00AD7060">
        <w:rPr>
          <w:rFonts w:ascii="宋体" w:hAnsi="宋体" w:cs="Arial" w:hint="eastAsia"/>
          <w:sz w:val="24"/>
        </w:rPr>
        <w:t>6</w:t>
      </w:r>
      <w:r w:rsidR="00FC3373" w:rsidRPr="00C41533">
        <w:rPr>
          <w:rFonts w:ascii="宋体" w:hAnsi="宋体" w:cs="Arial"/>
          <w:sz w:val="24"/>
        </w:rPr>
        <w:t>月</w:t>
      </w:r>
      <w:r w:rsidR="004F2B18">
        <w:rPr>
          <w:rFonts w:ascii="宋体" w:hAnsi="宋体" w:cs="Arial" w:hint="eastAsia"/>
          <w:sz w:val="24"/>
        </w:rPr>
        <w:t>3</w:t>
      </w:r>
      <w:r w:rsidR="00FC3373" w:rsidRPr="00C41533">
        <w:rPr>
          <w:rFonts w:ascii="宋体" w:hAnsi="宋体" w:cs="Arial"/>
          <w:sz w:val="24"/>
        </w:rPr>
        <w:t>日</w:t>
      </w:r>
      <w:r w:rsidRPr="00C41533">
        <w:rPr>
          <w:rFonts w:ascii="宋体" w:hAnsi="宋体" w:hint="eastAsia"/>
          <w:sz w:val="24"/>
        </w:rPr>
        <w:t>起不再接受认购申请。</w:t>
      </w:r>
    </w:p>
    <w:p w:rsidR="00C42F67" w:rsidRPr="00C42F67" w:rsidRDefault="00C42F67" w:rsidP="00281CC3">
      <w:pPr>
        <w:spacing w:line="480" w:lineRule="auto"/>
        <w:ind w:firstLineChars="200" w:firstLine="480"/>
        <w:rPr>
          <w:rFonts w:ascii="宋体" w:hAnsi="宋体" w:hint="eastAsia"/>
          <w:b/>
          <w:sz w:val="24"/>
        </w:rPr>
      </w:pPr>
      <w:r>
        <w:rPr>
          <w:rFonts w:ascii="宋体" w:hAnsi="宋体" w:hint="eastAsia"/>
          <w:sz w:val="24"/>
        </w:rPr>
        <w:t>本计划</w:t>
      </w:r>
      <w:r w:rsidRPr="00C42F67">
        <w:rPr>
          <w:rFonts w:ascii="宋体" w:hAnsi="宋体" w:hint="eastAsia"/>
          <w:sz w:val="24"/>
        </w:rPr>
        <w:t>经毕马威华振会计师事务所（特殊普通合伙）验资完毕，</w:t>
      </w:r>
      <w:r w:rsidRPr="00C42F67">
        <w:rPr>
          <w:rFonts w:ascii="宋体" w:hAnsi="宋体"/>
          <w:sz w:val="24"/>
        </w:rPr>
        <w:t>于</w:t>
      </w:r>
      <w:r w:rsidR="00AD6D8F" w:rsidRPr="00C41533">
        <w:rPr>
          <w:rFonts w:ascii="宋体" w:hAnsi="宋体" w:cs="Arial"/>
          <w:sz w:val="24"/>
        </w:rPr>
        <w:t>20</w:t>
      </w:r>
      <w:r w:rsidR="00AD6D8F">
        <w:rPr>
          <w:rFonts w:ascii="宋体" w:hAnsi="宋体" w:cs="Arial" w:hint="eastAsia"/>
          <w:sz w:val="24"/>
        </w:rPr>
        <w:t>15</w:t>
      </w:r>
      <w:r w:rsidR="00FC3373" w:rsidRPr="00C41533">
        <w:rPr>
          <w:rFonts w:ascii="宋体" w:hAnsi="宋体" w:cs="Arial"/>
          <w:sz w:val="24"/>
        </w:rPr>
        <w:t>年</w:t>
      </w:r>
      <w:r w:rsidR="00AD7060">
        <w:rPr>
          <w:rFonts w:ascii="宋体" w:hAnsi="宋体" w:cs="Arial" w:hint="eastAsia"/>
          <w:sz w:val="24"/>
        </w:rPr>
        <w:t>6</w:t>
      </w:r>
      <w:r w:rsidR="00FC3373" w:rsidRPr="00C41533">
        <w:rPr>
          <w:rFonts w:ascii="宋体" w:hAnsi="宋体" w:cs="Arial"/>
          <w:sz w:val="24"/>
        </w:rPr>
        <w:t>月</w:t>
      </w:r>
      <w:r w:rsidR="00AD7060">
        <w:rPr>
          <w:rFonts w:ascii="宋体" w:hAnsi="宋体" w:cs="Arial" w:hint="eastAsia"/>
          <w:sz w:val="24"/>
        </w:rPr>
        <w:t>2</w:t>
      </w:r>
      <w:r w:rsidR="00FC3373" w:rsidRPr="00C41533">
        <w:rPr>
          <w:rFonts w:ascii="宋体" w:hAnsi="宋体" w:cs="Arial"/>
          <w:sz w:val="24"/>
        </w:rPr>
        <w:t>日</w:t>
      </w:r>
      <w:r w:rsidRPr="00C42F67">
        <w:rPr>
          <w:rFonts w:ascii="宋体" w:hAnsi="宋体"/>
          <w:sz w:val="24"/>
        </w:rPr>
        <w:t>向中国证券监督管理委员会（以下简称“中国证监会”）完成资产管理合同备案登记</w:t>
      </w:r>
      <w:r w:rsidRPr="00C42F67">
        <w:rPr>
          <w:rFonts w:ascii="宋体" w:hAnsi="宋体" w:hint="eastAsia"/>
          <w:sz w:val="24"/>
        </w:rPr>
        <w:t>手续</w:t>
      </w:r>
      <w:r w:rsidRPr="00C42F67">
        <w:rPr>
          <w:rFonts w:ascii="宋体" w:hAnsi="宋体"/>
          <w:sz w:val="24"/>
        </w:rPr>
        <w:t>。根据中国证监会特定多个客户资产管理业务的相关规定，《</w:t>
      </w:r>
      <w:r w:rsidR="00AD7060" w:rsidRPr="00805601">
        <w:rPr>
          <w:rFonts w:ascii="宋体" w:hAnsi="宋体" w:hint="eastAsia"/>
          <w:sz w:val="24"/>
        </w:rPr>
        <w:t>长信</w:t>
      </w:r>
      <w:r w:rsidR="00AD7060">
        <w:rPr>
          <w:rFonts w:ascii="宋体" w:hAnsi="宋体" w:hint="eastAsia"/>
          <w:sz w:val="24"/>
        </w:rPr>
        <w:t>基金</w:t>
      </w:r>
      <w:r w:rsidR="00AD7060" w:rsidRPr="00805601">
        <w:rPr>
          <w:rFonts w:ascii="宋体" w:hAnsi="宋体" w:hint="eastAsia"/>
          <w:sz w:val="24"/>
        </w:rPr>
        <w:t>-</w:t>
      </w:r>
      <w:r w:rsidR="00AD7060">
        <w:rPr>
          <w:rFonts w:ascii="宋体" w:hAnsi="宋体" w:hint="eastAsia"/>
          <w:sz w:val="24"/>
        </w:rPr>
        <w:t>浦发银行-中金投资1号</w:t>
      </w:r>
      <w:r w:rsidR="00AD7060" w:rsidRPr="00805601">
        <w:rPr>
          <w:rFonts w:ascii="宋体" w:hAnsi="宋体" w:hint="eastAsia"/>
          <w:sz w:val="24"/>
        </w:rPr>
        <w:t>资产管理计划</w:t>
      </w:r>
      <w:r w:rsidR="00281CC3" w:rsidRPr="00281CC3">
        <w:rPr>
          <w:rFonts w:ascii="宋体" w:hAnsi="宋体" w:hint="eastAsia"/>
          <w:sz w:val="24"/>
        </w:rPr>
        <w:t>资产管理合同</w:t>
      </w:r>
      <w:r w:rsidRPr="00C42F67">
        <w:rPr>
          <w:rFonts w:ascii="宋体" w:hAnsi="宋体"/>
          <w:sz w:val="24"/>
        </w:rPr>
        <w:t>》（以下简称“</w:t>
      </w:r>
      <w:r w:rsidRPr="00C42F67">
        <w:rPr>
          <w:rFonts w:ascii="宋体" w:hAnsi="宋体" w:hint="eastAsia"/>
          <w:sz w:val="24"/>
        </w:rPr>
        <w:t>本</w:t>
      </w:r>
      <w:r w:rsidRPr="00C42F67">
        <w:rPr>
          <w:rFonts w:ascii="宋体" w:hAnsi="宋体"/>
          <w:sz w:val="24"/>
        </w:rPr>
        <w:t>合同”）已符合</w:t>
      </w:r>
      <w:r w:rsidRPr="00C42F67">
        <w:rPr>
          <w:rFonts w:ascii="宋体" w:hAnsi="宋体" w:hint="eastAsia"/>
          <w:sz w:val="24"/>
        </w:rPr>
        <w:t>资产管理</w:t>
      </w:r>
      <w:r w:rsidRPr="00C42F67">
        <w:rPr>
          <w:rFonts w:ascii="宋体" w:hAnsi="宋体"/>
          <w:sz w:val="24"/>
        </w:rPr>
        <w:t>合同生效条件，并于</w:t>
      </w:r>
      <w:r w:rsidR="00FC3373" w:rsidRPr="00C41533">
        <w:rPr>
          <w:rFonts w:ascii="宋体" w:hAnsi="宋体" w:cs="Arial"/>
          <w:sz w:val="24"/>
        </w:rPr>
        <w:t>20</w:t>
      </w:r>
      <w:r w:rsidR="00FC3373">
        <w:rPr>
          <w:rFonts w:ascii="宋体" w:hAnsi="宋体" w:cs="Arial" w:hint="eastAsia"/>
          <w:sz w:val="24"/>
        </w:rPr>
        <w:t>1</w:t>
      </w:r>
      <w:r w:rsidR="001E4E0F">
        <w:rPr>
          <w:rFonts w:ascii="宋体" w:hAnsi="宋体" w:cs="Arial" w:hint="eastAsia"/>
          <w:sz w:val="24"/>
        </w:rPr>
        <w:t>5</w:t>
      </w:r>
      <w:r w:rsidR="00FC3373" w:rsidRPr="00C41533">
        <w:rPr>
          <w:rFonts w:ascii="宋体" w:hAnsi="宋体" w:cs="Arial"/>
          <w:sz w:val="24"/>
        </w:rPr>
        <w:t>年</w:t>
      </w:r>
      <w:r w:rsidR="00AD7060">
        <w:rPr>
          <w:rFonts w:ascii="宋体" w:hAnsi="宋体" w:cs="Arial" w:hint="eastAsia"/>
          <w:sz w:val="24"/>
        </w:rPr>
        <w:t>6</w:t>
      </w:r>
      <w:r w:rsidR="00FC3373" w:rsidRPr="00C41533">
        <w:rPr>
          <w:rFonts w:ascii="宋体" w:hAnsi="宋体" w:cs="Arial"/>
          <w:sz w:val="24"/>
        </w:rPr>
        <w:t>月</w:t>
      </w:r>
      <w:r w:rsidR="00AD7060">
        <w:rPr>
          <w:rFonts w:ascii="宋体" w:hAnsi="宋体" w:cs="Arial" w:hint="eastAsia"/>
          <w:sz w:val="24"/>
        </w:rPr>
        <w:t>2</w:t>
      </w:r>
      <w:r w:rsidR="00FC3373" w:rsidRPr="00C41533">
        <w:rPr>
          <w:rFonts w:ascii="宋体" w:hAnsi="宋体" w:cs="Arial"/>
          <w:sz w:val="24"/>
        </w:rPr>
        <w:t>日</w:t>
      </w:r>
      <w:r w:rsidRPr="00C42F67">
        <w:rPr>
          <w:rFonts w:ascii="宋体" w:hAnsi="宋体"/>
          <w:sz w:val="24"/>
        </w:rPr>
        <w:t>生效。自</w:t>
      </w:r>
      <w:r w:rsidRPr="00C42F67">
        <w:rPr>
          <w:rFonts w:ascii="宋体" w:hAnsi="宋体" w:hint="eastAsia"/>
          <w:sz w:val="24"/>
        </w:rPr>
        <w:t>本</w:t>
      </w:r>
      <w:r w:rsidRPr="00C42F67">
        <w:rPr>
          <w:rFonts w:ascii="宋体" w:hAnsi="宋体"/>
          <w:sz w:val="24"/>
        </w:rPr>
        <w:t>合同生效之日起，</w:t>
      </w:r>
      <w:r w:rsidRPr="00C42F67">
        <w:rPr>
          <w:rFonts w:ascii="宋体" w:hAnsi="宋体" w:hint="eastAsia"/>
          <w:sz w:val="24"/>
        </w:rPr>
        <w:t>本公司</w:t>
      </w:r>
      <w:r w:rsidRPr="00C42F67">
        <w:rPr>
          <w:rFonts w:ascii="宋体" w:hAnsi="宋体"/>
          <w:sz w:val="24"/>
        </w:rPr>
        <w:t>正式开始管理本计划。</w:t>
      </w:r>
    </w:p>
    <w:p w:rsidR="00C42F67" w:rsidRPr="00C42F67" w:rsidRDefault="00C42F67" w:rsidP="00C42F67">
      <w:pPr>
        <w:spacing w:line="480" w:lineRule="auto"/>
        <w:ind w:firstLineChars="200" w:firstLine="480"/>
        <w:rPr>
          <w:rFonts w:ascii="宋体" w:hAnsi="宋体" w:hint="eastAsia"/>
          <w:sz w:val="24"/>
        </w:rPr>
      </w:pPr>
      <w:r w:rsidRPr="00C42F67">
        <w:rPr>
          <w:rFonts w:ascii="宋体" w:hAnsi="宋体" w:hint="eastAsia"/>
          <w:sz w:val="24"/>
        </w:rPr>
        <w:t>本计划的资产委托人可通过本公司专户理财查询系统查阅本计划每周最后一个估值日的资产份额净值、季度报告和年度报告等尊享信息。如有任何疑问，请及时拨打本公司客户服务专线：4007005566（免长话费）询问。</w:t>
      </w:r>
    </w:p>
    <w:p w:rsidR="009938DA" w:rsidRPr="00A378AC" w:rsidRDefault="009938DA" w:rsidP="009938DA">
      <w:pPr>
        <w:spacing w:line="360" w:lineRule="auto"/>
        <w:rPr>
          <w:rFonts w:hint="eastAsia"/>
          <w:sz w:val="24"/>
        </w:rPr>
      </w:pPr>
    </w:p>
    <w:p w:rsidR="009938DA" w:rsidRPr="00603479" w:rsidRDefault="009938DA" w:rsidP="009938DA">
      <w:pPr>
        <w:spacing w:line="360" w:lineRule="auto"/>
        <w:ind w:firstLineChars="200" w:firstLine="482"/>
        <w:rPr>
          <w:rFonts w:hint="eastAsia"/>
          <w:b/>
          <w:sz w:val="24"/>
        </w:rPr>
      </w:pPr>
      <w:r w:rsidRPr="00603479">
        <w:rPr>
          <w:rFonts w:hint="eastAsia"/>
          <w:b/>
          <w:sz w:val="24"/>
        </w:rPr>
        <w:lastRenderedPageBreak/>
        <w:t>特此通知。</w:t>
      </w:r>
    </w:p>
    <w:p w:rsidR="009938DA" w:rsidRDefault="009938DA" w:rsidP="009938DA">
      <w:pPr>
        <w:spacing w:line="360" w:lineRule="auto"/>
        <w:rPr>
          <w:rFonts w:hint="eastAsia"/>
          <w:sz w:val="24"/>
        </w:rPr>
      </w:pPr>
    </w:p>
    <w:p w:rsidR="009938DA" w:rsidRDefault="009938DA" w:rsidP="009938DA">
      <w:pPr>
        <w:spacing w:line="360" w:lineRule="auto"/>
        <w:rPr>
          <w:rFonts w:hint="eastAsia"/>
          <w:sz w:val="24"/>
        </w:rPr>
      </w:pPr>
    </w:p>
    <w:p w:rsidR="009938DA" w:rsidRDefault="009938DA" w:rsidP="009938DA">
      <w:pPr>
        <w:spacing w:line="360" w:lineRule="auto"/>
        <w:rPr>
          <w:rFonts w:hint="eastAsia"/>
          <w:sz w:val="24"/>
        </w:rPr>
      </w:pPr>
    </w:p>
    <w:p w:rsidR="009938DA" w:rsidRPr="00A378AC" w:rsidRDefault="009938DA" w:rsidP="009938DA">
      <w:pPr>
        <w:spacing w:line="360" w:lineRule="auto"/>
        <w:rPr>
          <w:rFonts w:hint="eastAsia"/>
          <w:sz w:val="24"/>
        </w:rPr>
      </w:pPr>
    </w:p>
    <w:p w:rsidR="009938DA" w:rsidRPr="00C41533" w:rsidRDefault="009938DA" w:rsidP="009938DA">
      <w:pPr>
        <w:spacing w:line="360" w:lineRule="auto"/>
        <w:jc w:val="right"/>
        <w:rPr>
          <w:rFonts w:ascii="宋体" w:hAnsi="宋体" w:hint="eastAsia"/>
          <w:b/>
          <w:sz w:val="24"/>
        </w:rPr>
      </w:pPr>
      <w:r w:rsidRPr="00C41533">
        <w:rPr>
          <w:rFonts w:ascii="宋体" w:hAnsi="宋体" w:hint="eastAsia"/>
          <w:b/>
          <w:sz w:val="24"/>
        </w:rPr>
        <w:t>长信基金管理有限责任公司</w:t>
      </w:r>
    </w:p>
    <w:p w:rsidR="009938DA" w:rsidRPr="00C41533" w:rsidRDefault="00AD6D8F" w:rsidP="009938DA">
      <w:pPr>
        <w:spacing w:line="360" w:lineRule="auto"/>
        <w:jc w:val="right"/>
        <w:rPr>
          <w:rFonts w:ascii="宋体" w:hAnsi="宋体" w:hint="eastAsia"/>
          <w:sz w:val="24"/>
        </w:rPr>
      </w:pPr>
      <w:r w:rsidRPr="00C41533">
        <w:rPr>
          <w:rFonts w:ascii="宋体" w:hAnsi="宋体" w:hint="eastAsia"/>
          <w:b/>
          <w:sz w:val="24"/>
        </w:rPr>
        <w:t>201</w:t>
      </w:r>
      <w:r>
        <w:rPr>
          <w:rFonts w:ascii="宋体" w:hAnsi="宋体" w:hint="eastAsia"/>
          <w:b/>
          <w:sz w:val="24"/>
        </w:rPr>
        <w:t>5</w:t>
      </w:r>
      <w:r w:rsidRPr="00C41533">
        <w:rPr>
          <w:rFonts w:ascii="宋体" w:hAnsi="宋体" w:hint="eastAsia"/>
          <w:b/>
          <w:sz w:val="24"/>
        </w:rPr>
        <w:t>年</w:t>
      </w:r>
      <w:r>
        <w:rPr>
          <w:rFonts w:ascii="宋体" w:hAnsi="宋体" w:hint="eastAsia"/>
          <w:b/>
          <w:sz w:val="24"/>
        </w:rPr>
        <w:t>6</w:t>
      </w:r>
      <w:r w:rsidRPr="00C41533">
        <w:rPr>
          <w:rFonts w:ascii="宋体" w:hAnsi="宋体" w:hint="eastAsia"/>
          <w:b/>
          <w:sz w:val="24"/>
        </w:rPr>
        <w:t>月</w:t>
      </w:r>
      <w:r>
        <w:rPr>
          <w:rFonts w:ascii="宋体" w:hAnsi="宋体" w:hint="eastAsia"/>
          <w:b/>
          <w:sz w:val="24"/>
        </w:rPr>
        <w:t>3</w:t>
      </w:r>
      <w:r w:rsidR="009938DA" w:rsidRPr="00C41533">
        <w:rPr>
          <w:rFonts w:ascii="宋体" w:hAnsi="宋体" w:hint="eastAsia"/>
          <w:b/>
          <w:sz w:val="24"/>
        </w:rPr>
        <w:t>日</w:t>
      </w:r>
    </w:p>
    <w:p w:rsidR="009938DA" w:rsidRPr="00A378AC" w:rsidRDefault="009938DA" w:rsidP="009938DA">
      <w:pPr>
        <w:spacing w:line="360" w:lineRule="auto"/>
        <w:rPr>
          <w:sz w:val="24"/>
        </w:rPr>
      </w:pPr>
      <w:r w:rsidRPr="00A378AC">
        <w:rPr>
          <w:sz w:val="24"/>
        </w:rPr>
        <w:t xml:space="preserve">  </w:t>
      </w:r>
    </w:p>
    <w:p w:rsidR="00E70C57" w:rsidRDefault="00E70C57"/>
    <w:sectPr w:rsidR="00E70C5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ADF" w:rsidRDefault="00AE3ADF">
      <w:r>
        <w:separator/>
      </w:r>
    </w:p>
  </w:endnote>
  <w:endnote w:type="continuationSeparator" w:id="0">
    <w:p w:rsidR="00AE3ADF" w:rsidRDefault="00AE3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ADF" w:rsidRDefault="00AE3ADF">
      <w:r>
        <w:separator/>
      </w:r>
    </w:p>
  </w:footnote>
  <w:footnote w:type="continuationSeparator" w:id="0">
    <w:p w:rsidR="00AE3ADF" w:rsidRDefault="00AE3A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38DA" w:rsidRDefault="00794C55">
    <w:pPr>
      <w:pStyle w:val="a3"/>
    </w:pPr>
    <w:r>
      <w:rPr>
        <w:rFonts w:ascii="宋体" w:hAnsi="宋体"/>
        <w:noProof/>
        <w:color w:val="000080"/>
        <w:kern w:val="0"/>
        <w:sz w:val="24"/>
      </w:rPr>
      <w:drawing>
        <wp:inline distT="0" distB="0" distL="0" distR="0">
          <wp:extent cx="5295900" cy="314325"/>
          <wp:effectExtent l="19050" t="0" r="0" b="0"/>
          <wp:docPr id="1" name="图片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srcRect/>
                  <a:stretch>
                    <a:fillRect/>
                  </a:stretch>
                </pic:blipFill>
                <pic:spPr bwMode="auto">
                  <a:xfrm>
                    <a:off x="0" y="0"/>
                    <a:ext cx="5295900" cy="314325"/>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38DA"/>
    <w:rsid w:val="000350E7"/>
    <w:rsid w:val="001476A0"/>
    <w:rsid w:val="001E4E0F"/>
    <w:rsid w:val="00281CC3"/>
    <w:rsid w:val="002D662F"/>
    <w:rsid w:val="0033772A"/>
    <w:rsid w:val="00345153"/>
    <w:rsid w:val="003859CC"/>
    <w:rsid w:val="00431B5D"/>
    <w:rsid w:val="00457FAC"/>
    <w:rsid w:val="004F2B18"/>
    <w:rsid w:val="00520BF2"/>
    <w:rsid w:val="00584F82"/>
    <w:rsid w:val="005B3A7B"/>
    <w:rsid w:val="005C2D8F"/>
    <w:rsid w:val="00612A1E"/>
    <w:rsid w:val="00663E69"/>
    <w:rsid w:val="006640B4"/>
    <w:rsid w:val="00713DC0"/>
    <w:rsid w:val="00794C55"/>
    <w:rsid w:val="00805601"/>
    <w:rsid w:val="00960836"/>
    <w:rsid w:val="00975441"/>
    <w:rsid w:val="00987748"/>
    <w:rsid w:val="009938DA"/>
    <w:rsid w:val="00AD6D8F"/>
    <w:rsid w:val="00AD7060"/>
    <w:rsid w:val="00AE3ADF"/>
    <w:rsid w:val="00B420FC"/>
    <w:rsid w:val="00C42F67"/>
    <w:rsid w:val="00C67478"/>
    <w:rsid w:val="00CB07C5"/>
    <w:rsid w:val="00DA5AA6"/>
    <w:rsid w:val="00DB5937"/>
    <w:rsid w:val="00E70C57"/>
    <w:rsid w:val="00FC33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38D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938DA"/>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rsid w:val="001E4E0F"/>
    <w:pPr>
      <w:tabs>
        <w:tab w:val="center" w:pos="4153"/>
        <w:tab w:val="right" w:pos="8306"/>
      </w:tabs>
      <w:snapToGrid w:val="0"/>
      <w:jc w:val="left"/>
    </w:pPr>
    <w:rPr>
      <w:sz w:val="18"/>
      <w:szCs w:val="18"/>
    </w:rPr>
  </w:style>
  <w:style w:type="character" w:customStyle="1" w:styleId="Char">
    <w:name w:val="页脚 Char"/>
    <w:basedOn w:val="a0"/>
    <w:link w:val="a4"/>
    <w:rsid w:val="001E4E0F"/>
    <w:rPr>
      <w:kern w:val="2"/>
      <w:sz w:val="18"/>
      <w:szCs w:val="18"/>
    </w:rPr>
  </w:style>
  <w:style w:type="paragraph" w:styleId="a5">
    <w:name w:val="Balloon Text"/>
    <w:basedOn w:val="a"/>
    <w:link w:val="Char0"/>
    <w:rsid w:val="00AD6D8F"/>
    <w:rPr>
      <w:sz w:val="18"/>
      <w:szCs w:val="18"/>
    </w:rPr>
  </w:style>
  <w:style w:type="character" w:customStyle="1" w:styleId="Char0">
    <w:name w:val="批注框文本 Char"/>
    <w:basedOn w:val="a0"/>
    <w:link w:val="a5"/>
    <w:rsid w:val="00AD6D8F"/>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Words>
  <Characters>570</Characters>
  <Application>Microsoft Office Word</Application>
  <DocSecurity>4</DocSecurity>
  <Lines>4</Lines>
  <Paragraphs>1</Paragraphs>
  <ScaleCrop>false</ScaleCrop>
  <Company>MSCD龙帝国技术社区 Htpp://Bbs.Mscode.Cc</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长信-兴业分级债1号资产管理计划</dc:title>
  <dc:creator>haojie</dc:creator>
  <cp:lastModifiedBy>周娟</cp:lastModifiedBy>
  <cp:revision>2</cp:revision>
  <dcterms:created xsi:type="dcterms:W3CDTF">2018-11-22T06:09:00Z</dcterms:created>
  <dcterms:modified xsi:type="dcterms:W3CDTF">2018-11-22T06:09:00Z</dcterms:modified>
</cp:coreProperties>
</file>